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96" w:rsidRDefault="00810D96" w:rsidP="00592BB4">
      <w:pPr>
        <w:jc w:val="center"/>
        <w:rPr>
          <w:rFonts w:asciiTheme="majorBidi" w:hAnsiTheme="majorBidi" w:cstheme="majorBidi"/>
          <w:b/>
          <w:bCs/>
          <w:color w:val="FF0000"/>
          <w:sz w:val="36"/>
          <w:szCs w:val="36"/>
        </w:rPr>
      </w:pPr>
      <w:r w:rsidRPr="00592BB4">
        <w:rPr>
          <w:rFonts w:asciiTheme="majorBidi" w:hAnsiTheme="majorBidi" w:cstheme="majorBidi"/>
          <w:b/>
          <w:bCs/>
          <w:color w:val="FF0000"/>
          <w:sz w:val="36"/>
          <w:szCs w:val="36"/>
        </w:rPr>
        <w:t>Osmotic fragility  of red blood cells test</w:t>
      </w:r>
    </w:p>
    <w:p w:rsidR="00592BB4" w:rsidRDefault="00592BB4" w:rsidP="00592BB4">
      <w:pPr>
        <w:jc w:val="center"/>
        <w:rPr>
          <w:rFonts w:asciiTheme="majorBidi" w:hAnsiTheme="majorBidi" w:cstheme="majorBidi"/>
          <w:b/>
          <w:bCs/>
          <w:color w:val="FF0000"/>
          <w:sz w:val="36"/>
          <w:szCs w:val="36"/>
        </w:rPr>
      </w:pPr>
    </w:p>
    <w:p w:rsidR="00592BB4" w:rsidRDefault="00592BB4" w:rsidP="00592BB4">
      <w:pPr>
        <w:jc w:val="center"/>
        <w:rPr>
          <w:rFonts w:asciiTheme="majorBidi" w:hAnsiTheme="majorBidi" w:cstheme="majorBidi"/>
          <w:b/>
          <w:bCs/>
          <w:color w:val="FF0000"/>
          <w:sz w:val="36"/>
          <w:szCs w:val="36"/>
        </w:rPr>
      </w:pPr>
      <w:r w:rsidRPr="00592BB4">
        <w:rPr>
          <w:rFonts w:asciiTheme="majorBidi" w:hAnsiTheme="majorBidi" w:cstheme="majorBidi"/>
          <w:b/>
          <w:bCs/>
          <w:color w:val="FF0000"/>
          <w:sz w:val="36"/>
          <w:szCs w:val="36"/>
        </w:rPr>
        <w:object w:dxaOrig="7205"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85pt;height:186.6pt" o:ole="">
            <v:imagedata r:id="rId6" o:title=""/>
          </v:shape>
          <o:OLEObject Type="Embed" ProgID="PowerPoint.Slide.12" ShapeID="_x0000_i1025" DrawAspect="Content" ObjectID="_1729241472" r:id="rId7"/>
        </w:object>
      </w:r>
    </w:p>
    <w:p w:rsidR="00592BB4" w:rsidRPr="00592BB4" w:rsidRDefault="00592BB4" w:rsidP="00592BB4">
      <w:pPr>
        <w:jc w:val="center"/>
        <w:rPr>
          <w:rFonts w:asciiTheme="majorBidi" w:hAnsiTheme="majorBidi" w:cstheme="majorBidi"/>
          <w:b/>
          <w:bCs/>
          <w:color w:val="FF0000"/>
          <w:sz w:val="36"/>
          <w:szCs w:val="36"/>
        </w:rPr>
      </w:pPr>
    </w:p>
    <w:p w:rsidR="00810D96" w:rsidRPr="00810D96" w:rsidRDefault="00810D96" w:rsidP="00810D96">
      <w:pPr>
        <w:jc w:val="both"/>
        <w:rPr>
          <w:rFonts w:asciiTheme="majorBidi" w:hAnsiTheme="majorBidi" w:cstheme="majorBidi"/>
          <w:sz w:val="28"/>
          <w:szCs w:val="28"/>
        </w:rPr>
      </w:pPr>
      <w:r w:rsidRPr="00592BB4">
        <w:rPr>
          <w:rFonts w:asciiTheme="majorBidi" w:hAnsiTheme="majorBidi" w:cstheme="majorBidi"/>
          <w:b/>
          <w:bCs/>
          <w:color w:val="C00000"/>
          <w:sz w:val="36"/>
          <w:szCs w:val="36"/>
        </w:rPr>
        <w:t>Definition</w:t>
      </w:r>
      <w:r w:rsidRPr="00810D96">
        <w:rPr>
          <w:rFonts w:asciiTheme="majorBidi" w:hAnsiTheme="majorBidi" w:cstheme="majorBidi"/>
          <w:sz w:val="28"/>
          <w:szCs w:val="28"/>
        </w:rPr>
        <w:t xml:space="preserve"> : is a test  used to  measure  erythrocyte resistance to hemolysis  that occurs  when a sample of  red blood cells (RBC)  are subjected to physical stress (osmotic stress ) by being exposed to varying levels of dilution of a saline solution (hypotonic  solution), the sooner  hemolysis  occurs  when osmotic  fragility  of RBC is greater. An osmotic fragility test is performed to diagnose two hereditary conditions thalassemia</w:t>
      </w:r>
      <w:r>
        <w:rPr>
          <w:rFonts w:asciiTheme="majorBidi" w:hAnsiTheme="majorBidi" w:cstheme="majorBidi"/>
          <w:sz w:val="28"/>
          <w:szCs w:val="28"/>
        </w:rPr>
        <w:t xml:space="preserve"> and hereditary spherocytosis, </w:t>
      </w:r>
      <w:r w:rsidRPr="00810D96">
        <w:rPr>
          <w:rFonts w:asciiTheme="majorBidi" w:hAnsiTheme="majorBidi" w:cstheme="majorBidi"/>
          <w:sz w:val="28"/>
          <w:szCs w:val="28"/>
        </w:rPr>
        <w:t>both of these genetic condition associated with RBC membrane abnormalities can cause hemolytic anemia.</w:t>
      </w:r>
    </w:p>
    <w:p w:rsidR="00810D96" w:rsidRPr="00810D96" w:rsidRDefault="00810D96" w:rsidP="00810D96">
      <w:pPr>
        <w:jc w:val="both"/>
        <w:rPr>
          <w:rFonts w:asciiTheme="majorBidi" w:hAnsiTheme="majorBidi" w:cstheme="majorBidi"/>
          <w:sz w:val="28"/>
          <w:szCs w:val="28"/>
        </w:rPr>
      </w:pPr>
      <w:r>
        <w:rPr>
          <w:rFonts w:asciiTheme="majorBidi" w:hAnsiTheme="majorBidi" w:cstheme="majorBidi"/>
          <w:sz w:val="28"/>
          <w:szCs w:val="28"/>
        </w:rPr>
        <w:t xml:space="preserve">Normal   RBC </w:t>
      </w:r>
      <w:r w:rsidRPr="00810D96">
        <w:rPr>
          <w:rFonts w:asciiTheme="majorBidi" w:hAnsiTheme="majorBidi" w:cstheme="majorBidi"/>
          <w:sz w:val="28"/>
          <w:szCs w:val="28"/>
        </w:rPr>
        <w:t xml:space="preserve">with a biconcave  </w:t>
      </w:r>
      <w:r>
        <w:rPr>
          <w:rFonts w:asciiTheme="majorBidi" w:hAnsiTheme="majorBidi" w:cstheme="majorBidi"/>
          <w:sz w:val="28"/>
          <w:szCs w:val="28"/>
        </w:rPr>
        <w:t xml:space="preserve"> </w:t>
      </w:r>
      <w:r w:rsidRPr="00810D96">
        <w:rPr>
          <w:rFonts w:asciiTheme="majorBidi" w:hAnsiTheme="majorBidi" w:cstheme="majorBidi"/>
          <w:sz w:val="28"/>
          <w:szCs w:val="28"/>
        </w:rPr>
        <w:t>shape, when RBC are placed in isotonic solution (physiological solution ) 0.9% of NaCl</w:t>
      </w:r>
      <w:r>
        <w:rPr>
          <w:rFonts w:asciiTheme="majorBidi" w:hAnsiTheme="majorBidi" w:cstheme="majorBidi"/>
          <w:sz w:val="28"/>
          <w:szCs w:val="28"/>
          <w:vertAlign w:val="subscript"/>
        </w:rPr>
        <w:t>2</w:t>
      </w:r>
      <w:r w:rsidRPr="00810D96">
        <w:rPr>
          <w:rFonts w:asciiTheme="majorBidi" w:hAnsiTheme="majorBidi" w:cstheme="majorBidi"/>
          <w:sz w:val="28"/>
          <w:szCs w:val="28"/>
        </w:rPr>
        <w:t xml:space="preserve"> that keep the normal shape of RBC. While being placed  in hypotonic  solution  (&lt;0.9% NaCl</w:t>
      </w:r>
      <w:r>
        <w:rPr>
          <w:rFonts w:asciiTheme="majorBidi" w:hAnsiTheme="majorBidi" w:cstheme="majorBidi"/>
          <w:sz w:val="28"/>
          <w:szCs w:val="28"/>
          <w:vertAlign w:val="subscript"/>
        </w:rPr>
        <w:t>2</w:t>
      </w:r>
      <w:r w:rsidRPr="00810D96">
        <w:rPr>
          <w:rFonts w:asciiTheme="majorBidi" w:hAnsiTheme="majorBidi" w:cstheme="majorBidi"/>
          <w:sz w:val="28"/>
          <w:szCs w:val="28"/>
        </w:rPr>
        <w:t xml:space="preserve"> ) water enters the RBC and causes swelling and expanding  their volume and eventual burst (lysis) allowing hemoglobin (Hb)  to exit, however in hypertonic  solution  ( &gt;0.9% NaCl</w:t>
      </w:r>
      <w:r>
        <w:rPr>
          <w:rFonts w:asciiTheme="majorBidi" w:hAnsiTheme="majorBidi" w:cstheme="majorBidi"/>
          <w:sz w:val="28"/>
          <w:szCs w:val="28"/>
          <w:vertAlign w:val="subscript"/>
        </w:rPr>
        <w:t>2</w:t>
      </w:r>
      <w:r w:rsidRPr="00810D96">
        <w:rPr>
          <w:rFonts w:asciiTheme="majorBidi" w:hAnsiTheme="majorBidi" w:cstheme="majorBidi"/>
          <w:sz w:val="28"/>
          <w:szCs w:val="28"/>
        </w:rPr>
        <w:t xml:space="preserve"> ) water exit from RBC and  causes shrink.  </w:t>
      </w:r>
    </w:p>
    <w:p w:rsidR="00810D96" w:rsidRPr="00592BB4" w:rsidRDefault="00810D96" w:rsidP="00810D96">
      <w:pPr>
        <w:jc w:val="both"/>
        <w:rPr>
          <w:rFonts w:asciiTheme="majorBidi" w:hAnsiTheme="majorBidi" w:cstheme="majorBidi"/>
          <w:color w:val="C00000"/>
          <w:sz w:val="32"/>
          <w:szCs w:val="32"/>
        </w:rPr>
      </w:pPr>
      <w:r w:rsidRPr="00592BB4">
        <w:rPr>
          <w:rFonts w:asciiTheme="majorBidi" w:hAnsiTheme="majorBidi" w:cstheme="majorBidi"/>
          <w:b/>
          <w:bCs/>
          <w:color w:val="C00000"/>
          <w:sz w:val="32"/>
          <w:szCs w:val="32"/>
        </w:rPr>
        <w:t>Normal  rang</w:t>
      </w:r>
      <w:r w:rsidRPr="00810D96">
        <w:rPr>
          <w:rFonts w:asciiTheme="majorBidi" w:hAnsiTheme="majorBidi" w:cstheme="majorBidi"/>
          <w:sz w:val="28"/>
          <w:szCs w:val="28"/>
        </w:rPr>
        <w:t xml:space="preserve"> :  hemolysis  onset  at 0.45  -  o.5 % NaCl</w:t>
      </w:r>
      <w:r>
        <w:rPr>
          <w:rFonts w:asciiTheme="majorBidi" w:hAnsiTheme="majorBidi" w:cstheme="majorBidi"/>
          <w:sz w:val="28"/>
          <w:szCs w:val="28"/>
          <w:vertAlign w:val="subscript"/>
        </w:rPr>
        <w:t>2</w:t>
      </w:r>
      <w:r w:rsidRPr="00810D96">
        <w:rPr>
          <w:rFonts w:asciiTheme="majorBidi" w:hAnsiTheme="majorBidi" w:cstheme="majorBidi"/>
          <w:sz w:val="28"/>
          <w:szCs w:val="28"/>
        </w:rPr>
        <w:t xml:space="preserve">  and  complete  at  o.3  -0.35 %  NaCl</w:t>
      </w:r>
      <w:r>
        <w:rPr>
          <w:rFonts w:asciiTheme="majorBidi" w:hAnsiTheme="majorBidi" w:cstheme="majorBidi"/>
          <w:sz w:val="28"/>
          <w:szCs w:val="28"/>
          <w:vertAlign w:val="subscript"/>
        </w:rPr>
        <w:t>2</w:t>
      </w:r>
      <w:r w:rsidRPr="00810D96">
        <w:rPr>
          <w:rFonts w:asciiTheme="majorBidi" w:hAnsiTheme="majorBidi" w:cstheme="majorBidi"/>
          <w:sz w:val="28"/>
          <w:szCs w:val="28"/>
        </w:rPr>
        <w:t>. The older RBC( more sensitive) are hemolysized in hypotonic solution with  concentration (0.40% -0.74%), while the young RBC (more resistance) are hemolysized in hypotonic solution with concentration ( 0.28% -0.48%).</w:t>
      </w:r>
    </w:p>
    <w:p w:rsidR="00810D96" w:rsidRPr="00592BB4" w:rsidRDefault="00810D96" w:rsidP="00810D96">
      <w:pPr>
        <w:jc w:val="both"/>
        <w:rPr>
          <w:rFonts w:asciiTheme="majorBidi" w:hAnsiTheme="majorBidi" w:cstheme="majorBidi"/>
          <w:b/>
          <w:bCs/>
          <w:color w:val="C00000"/>
          <w:sz w:val="32"/>
          <w:szCs w:val="32"/>
          <w:rtl/>
          <w:lang w:bidi="ar-IQ"/>
        </w:rPr>
      </w:pPr>
      <w:r w:rsidRPr="00592BB4">
        <w:rPr>
          <w:rFonts w:asciiTheme="majorBidi" w:hAnsiTheme="majorBidi" w:cstheme="majorBidi"/>
          <w:b/>
          <w:bCs/>
          <w:color w:val="C00000"/>
          <w:sz w:val="32"/>
          <w:szCs w:val="32"/>
        </w:rPr>
        <w:t>Factors</w:t>
      </w:r>
      <w:r w:rsidRPr="00592BB4">
        <w:rPr>
          <w:rFonts w:asciiTheme="majorBidi" w:hAnsiTheme="majorBidi" w:cstheme="majorBidi"/>
          <w:b/>
          <w:bCs/>
          <w:color w:val="C00000"/>
          <w:sz w:val="32"/>
          <w:szCs w:val="32"/>
          <w:rtl/>
          <w:lang w:bidi="ar-IQ"/>
        </w:rPr>
        <w:t xml:space="preserve"> </w:t>
      </w:r>
      <w:r w:rsidRPr="00592BB4">
        <w:rPr>
          <w:rFonts w:asciiTheme="majorBidi" w:hAnsiTheme="majorBidi" w:cstheme="majorBidi"/>
          <w:b/>
          <w:bCs/>
          <w:color w:val="C00000"/>
          <w:sz w:val="32"/>
          <w:szCs w:val="32"/>
        </w:rPr>
        <w:t xml:space="preserve"> affecting on  the  osmotic fragility test</w:t>
      </w:r>
    </w:p>
    <w:p w:rsidR="00810D96" w:rsidRPr="00810D96" w:rsidRDefault="00810D96" w:rsidP="00810D96">
      <w:pPr>
        <w:jc w:val="both"/>
        <w:rPr>
          <w:rFonts w:asciiTheme="majorBidi" w:hAnsiTheme="majorBidi" w:cstheme="majorBidi" w:hint="cs"/>
          <w:sz w:val="28"/>
          <w:szCs w:val="28"/>
          <w:rtl/>
          <w:lang w:bidi="ar-IQ"/>
        </w:rPr>
      </w:pPr>
      <w:r w:rsidRPr="00810D96">
        <w:rPr>
          <w:rFonts w:asciiTheme="majorBidi" w:hAnsiTheme="majorBidi" w:cstheme="majorBidi"/>
          <w:sz w:val="28"/>
          <w:szCs w:val="28"/>
        </w:rPr>
        <w:t xml:space="preserve">The primary </w:t>
      </w:r>
      <w:r w:rsidRPr="00810D96">
        <w:rPr>
          <w:rFonts w:asciiTheme="majorBidi" w:hAnsiTheme="majorBidi" w:cstheme="majorBidi"/>
          <w:b/>
          <w:bCs/>
          <w:sz w:val="28"/>
          <w:szCs w:val="28"/>
        </w:rPr>
        <w:t xml:space="preserve"> </w:t>
      </w:r>
      <w:r w:rsidRPr="00810D96">
        <w:rPr>
          <w:rFonts w:asciiTheme="majorBidi" w:hAnsiTheme="majorBidi" w:cstheme="majorBidi"/>
          <w:sz w:val="28"/>
          <w:szCs w:val="28"/>
        </w:rPr>
        <w:t xml:space="preserve">factor affecting  the osmotic fragility test is the shape of the  red cell which  </w:t>
      </w:r>
      <w:r w:rsidR="008505CA" w:rsidRPr="00810D96">
        <w:rPr>
          <w:rFonts w:asciiTheme="majorBidi" w:hAnsiTheme="majorBidi" w:cstheme="majorBidi"/>
          <w:sz w:val="28"/>
          <w:szCs w:val="28"/>
        </w:rPr>
        <w:t>in turn</w:t>
      </w:r>
      <w:r w:rsidRPr="00810D96">
        <w:rPr>
          <w:rFonts w:asciiTheme="majorBidi" w:hAnsiTheme="majorBidi" w:cstheme="majorBidi"/>
          <w:sz w:val="28"/>
          <w:szCs w:val="28"/>
        </w:rPr>
        <w:t xml:space="preserve"> depends on the 1- functional state of the RBC Cell  membrane ( permeability )</w:t>
      </w:r>
    </w:p>
    <w:p w:rsidR="00810D96" w:rsidRPr="00810D96" w:rsidRDefault="00810D96" w:rsidP="00810D96">
      <w:pPr>
        <w:jc w:val="both"/>
        <w:rPr>
          <w:rFonts w:asciiTheme="majorBidi" w:hAnsiTheme="majorBidi" w:cstheme="majorBidi"/>
          <w:b/>
          <w:bCs/>
          <w:sz w:val="28"/>
          <w:szCs w:val="28"/>
        </w:rPr>
      </w:pPr>
      <w:r w:rsidRPr="00810D96">
        <w:rPr>
          <w:rFonts w:asciiTheme="majorBidi" w:hAnsiTheme="majorBidi" w:cstheme="majorBidi"/>
          <w:sz w:val="28"/>
          <w:szCs w:val="28"/>
        </w:rPr>
        <w:t>2- Surface -area to volume  ratio.</w:t>
      </w:r>
    </w:p>
    <w:p w:rsidR="00810D96" w:rsidRPr="00810D96" w:rsidRDefault="00810D96" w:rsidP="00810D96">
      <w:pPr>
        <w:jc w:val="both"/>
        <w:rPr>
          <w:rFonts w:asciiTheme="majorBidi" w:hAnsiTheme="majorBidi" w:cstheme="majorBidi"/>
          <w:sz w:val="28"/>
          <w:szCs w:val="28"/>
        </w:rPr>
      </w:pPr>
      <w:r w:rsidRPr="00810D96">
        <w:rPr>
          <w:rFonts w:asciiTheme="majorBidi" w:hAnsiTheme="majorBidi" w:cstheme="majorBidi"/>
          <w:b/>
          <w:bCs/>
          <w:sz w:val="28"/>
          <w:szCs w:val="28"/>
        </w:rPr>
        <w:lastRenderedPageBreak/>
        <w:t>Some diseases linked to Increase  osmotic  fragility  of RBC  may be due to</w:t>
      </w:r>
      <w:r w:rsidRPr="00810D96">
        <w:rPr>
          <w:rFonts w:asciiTheme="majorBidi" w:hAnsiTheme="majorBidi" w:cstheme="majorBidi"/>
          <w:sz w:val="28"/>
          <w:szCs w:val="28"/>
        </w:rPr>
        <w:t xml:space="preserve"> decreased  surface –area  to  volume    ratio,    RBC   are    more  susceptible to  lysis,</w:t>
      </w:r>
      <w:r w:rsidRPr="00810D96">
        <w:rPr>
          <w:rFonts w:asciiTheme="majorBidi" w:hAnsiTheme="majorBidi" w:cstheme="majorBidi"/>
          <w:b/>
          <w:bCs/>
          <w:sz w:val="28"/>
          <w:szCs w:val="28"/>
        </w:rPr>
        <w:t xml:space="preserve">  </w:t>
      </w:r>
      <w:r w:rsidRPr="00810D96">
        <w:rPr>
          <w:rFonts w:asciiTheme="majorBidi" w:hAnsiTheme="majorBidi" w:cstheme="majorBidi"/>
          <w:sz w:val="28"/>
          <w:szCs w:val="28"/>
        </w:rPr>
        <w:t>include spherocytosis, hemolytic anemia, and older  red  cell are also more fragile.  Spherocytosis is  a disorder  characterized  by  defective  RBC   membrane  and decreased  surface –area to volume ratio, the RBC takes in fluid it becomes more  round (spherocytic)  therefore follows that  the spherocyte has the smallest surface area for its volum</w:t>
      </w:r>
      <w:r>
        <w:rPr>
          <w:rFonts w:asciiTheme="majorBidi" w:hAnsiTheme="majorBidi" w:cstheme="majorBidi"/>
          <w:sz w:val="28"/>
          <w:szCs w:val="28"/>
        </w:rPr>
        <w:t>e</w:t>
      </w:r>
      <w:r w:rsidRPr="00810D96">
        <w:rPr>
          <w:rFonts w:asciiTheme="majorBidi" w:hAnsiTheme="majorBidi" w:cstheme="majorBidi"/>
          <w:sz w:val="28"/>
          <w:szCs w:val="28"/>
        </w:rPr>
        <w:t xml:space="preserve"> and has  increased  fragility, ruptures the most quickly in less  hypotonic solutions  than  normal RBC.</w:t>
      </w:r>
      <w:r w:rsidRPr="00810D96">
        <w:rPr>
          <w:rFonts w:asciiTheme="majorBidi" w:hAnsiTheme="majorBidi" w:cstheme="majorBidi"/>
          <w:sz w:val="28"/>
          <w:szCs w:val="28"/>
          <w:rtl/>
          <w:lang w:bidi="ar-IQ"/>
        </w:rPr>
        <w:t xml:space="preserve"> </w:t>
      </w:r>
    </w:p>
    <w:p w:rsidR="00810D96" w:rsidRPr="00810D96" w:rsidRDefault="00810D96" w:rsidP="00810D96">
      <w:pPr>
        <w:jc w:val="both"/>
        <w:rPr>
          <w:rFonts w:asciiTheme="majorBidi" w:hAnsiTheme="majorBidi" w:cstheme="majorBidi"/>
          <w:sz w:val="28"/>
          <w:szCs w:val="28"/>
        </w:rPr>
      </w:pPr>
      <w:r w:rsidRPr="00810D96">
        <w:rPr>
          <w:rFonts w:asciiTheme="majorBidi" w:hAnsiTheme="majorBidi" w:cstheme="majorBidi"/>
          <w:b/>
          <w:bCs/>
          <w:sz w:val="28"/>
          <w:szCs w:val="28"/>
        </w:rPr>
        <w:t xml:space="preserve">While other diseases linked to decrease osmotic fragility may be due to </w:t>
      </w:r>
      <w:r w:rsidRPr="00810D96">
        <w:rPr>
          <w:rFonts w:asciiTheme="majorBidi" w:hAnsiTheme="majorBidi" w:cstheme="majorBidi"/>
          <w:sz w:val="28"/>
          <w:szCs w:val="28"/>
        </w:rPr>
        <w:t xml:space="preserve">Increased </w:t>
      </w:r>
      <w:r>
        <w:rPr>
          <w:rFonts w:asciiTheme="majorBidi" w:hAnsiTheme="majorBidi" w:cstheme="majorBidi"/>
          <w:sz w:val="28"/>
          <w:szCs w:val="28"/>
        </w:rPr>
        <w:t xml:space="preserve"> </w:t>
      </w:r>
      <w:r w:rsidRPr="00810D96">
        <w:rPr>
          <w:rFonts w:asciiTheme="majorBidi" w:hAnsiTheme="majorBidi" w:cstheme="majorBidi"/>
          <w:sz w:val="28"/>
          <w:szCs w:val="28"/>
        </w:rPr>
        <w:t xml:space="preserve"> surface –area to volume ratio:  RBC are more resistant  to hemolysis and has decreased fragility, the cell is capable of absorbing the more fluid  before rupture . </w:t>
      </w:r>
    </w:p>
    <w:p w:rsidR="00810D96" w:rsidRPr="00810D96" w:rsidRDefault="00810D96" w:rsidP="00810D96">
      <w:pPr>
        <w:jc w:val="both"/>
        <w:rPr>
          <w:rFonts w:asciiTheme="majorBidi" w:hAnsiTheme="majorBidi" w:cstheme="majorBidi"/>
          <w:sz w:val="28"/>
          <w:szCs w:val="28"/>
        </w:rPr>
      </w:pPr>
      <w:r>
        <w:rPr>
          <w:rFonts w:asciiTheme="majorBidi" w:hAnsiTheme="majorBidi" w:cstheme="majorBidi"/>
          <w:sz w:val="28"/>
          <w:szCs w:val="28"/>
        </w:rPr>
        <w:t xml:space="preserve">  As thalassemia,</w:t>
      </w:r>
      <w:r w:rsidRPr="00810D96">
        <w:rPr>
          <w:rFonts w:asciiTheme="majorBidi" w:hAnsiTheme="majorBidi" w:cstheme="majorBidi"/>
          <w:sz w:val="28"/>
          <w:szCs w:val="28"/>
        </w:rPr>
        <w:t xml:space="preserve"> sickle cell anemia, iron  deficiency  anemia, liver disease and any condition associated with the presence of target cell has largest surface area amount of membrane  for its size,  </w:t>
      </w:r>
    </w:p>
    <w:p w:rsidR="00810D96" w:rsidRPr="00810D96" w:rsidRDefault="00810D96" w:rsidP="00810D96">
      <w:pPr>
        <w:jc w:val="both"/>
        <w:rPr>
          <w:rFonts w:asciiTheme="majorBidi" w:hAnsiTheme="majorBidi" w:cstheme="majorBidi"/>
          <w:b/>
          <w:bCs/>
          <w:sz w:val="28"/>
          <w:szCs w:val="28"/>
        </w:rPr>
      </w:pPr>
      <w:r w:rsidRPr="00810D96">
        <w:rPr>
          <w:rFonts w:asciiTheme="majorBidi" w:hAnsiTheme="majorBidi" w:cstheme="majorBidi"/>
          <w:b/>
          <w:bCs/>
          <w:sz w:val="28"/>
          <w:szCs w:val="28"/>
        </w:rPr>
        <w:t>Functional state cell membrane</w:t>
      </w:r>
    </w:p>
    <w:p w:rsidR="00810D96" w:rsidRPr="00810D96" w:rsidRDefault="00810D96" w:rsidP="00810D96">
      <w:pPr>
        <w:jc w:val="both"/>
        <w:rPr>
          <w:rFonts w:asciiTheme="majorBidi" w:hAnsiTheme="majorBidi" w:cstheme="majorBidi"/>
          <w:sz w:val="28"/>
          <w:szCs w:val="28"/>
        </w:rPr>
      </w:pPr>
      <w:r w:rsidRPr="00810D96">
        <w:rPr>
          <w:rFonts w:asciiTheme="majorBidi" w:hAnsiTheme="majorBidi" w:cstheme="majorBidi"/>
          <w:sz w:val="28"/>
          <w:szCs w:val="28"/>
        </w:rPr>
        <w:t>The aged erythrocyte will be hemolyzed easily  hence the more healthy cell membrane the less fragile cell such as  reticulocyte, polycythemia and  splenectomy.</w:t>
      </w:r>
    </w:p>
    <w:p w:rsidR="00810D96" w:rsidRPr="00810D96" w:rsidRDefault="00810D96" w:rsidP="00810D96">
      <w:pPr>
        <w:jc w:val="both"/>
        <w:rPr>
          <w:rFonts w:asciiTheme="majorBidi" w:hAnsiTheme="majorBidi" w:cstheme="majorBidi"/>
          <w:b/>
          <w:bCs/>
          <w:sz w:val="28"/>
          <w:szCs w:val="28"/>
        </w:rPr>
      </w:pPr>
      <w:r w:rsidRPr="00810D96">
        <w:rPr>
          <w:rFonts w:asciiTheme="majorBidi" w:hAnsiTheme="majorBidi" w:cstheme="majorBidi"/>
          <w:b/>
          <w:bCs/>
          <w:sz w:val="28"/>
          <w:szCs w:val="28"/>
        </w:rPr>
        <w:t>Interfering  factors:</w:t>
      </w:r>
    </w:p>
    <w:p w:rsidR="00810D96" w:rsidRPr="00810D96" w:rsidRDefault="00810D96" w:rsidP="00810D96">
      <w:pPr>
        <w:jc w:val="both"/>
        <w:rPr>
          <w:rFonts w:asciiTheme="majorBidi" w:hAnsiTheme="majorBidi" w:cstheme="majorBidi"/>
          <w:sz w:val="28"/>
          <w:szCs w:val="28"/>
        </w:rPr>
      </w:pPr>
      <w:r w:rsidRPr="00810D96">
        <w:rPr>
          <w:rFonts w:asciiTheme="majorBidi" w:hAnsiTheme="majorBidi" w:cstheme="majorBidi"/>
          <w:sz w:val="28"/>
          <w:szCs w:val="28"/>
        </w:rPr>
        <w:t>-Presence  of   hemolytic  organisms in sample</w:t>
      </w:r>
    </w:p>
    <w:p w:rsidR="00810D96" w:rsidRPr="00810D96" w:rsidRDefault="00810D96" w:rsidP="00810D96">
      <w:pPr>
        <w:jc w:val="both"/>
        <w:rPr>
          <w:rFonts w:asciiTheme="majorBidi" w:hAnsiTheme="majorBidi" w:cstheme="majorBidi"/>
          <w:sz w:val="28"/>
          <w:szCs w:val="28"/>
        </w:rPr>
      </w:pPr>
      <w:r w:rsidRPr="00810D96">
        <w:rPr>
          <w:rFonts w:asciiTheme="majorBidi" w:hAnsiTheme="majorBidi" w:cstheme="majorBidi"/>
          <w:sz w:val="28"/>
          <w:szCs w:val="28"/>
        </w:rPr>
        <w:t xml:space="preserve">-Severe  anemia  or other  conditions  with  fewer  RBC  available  for testing </w:t>
      </w:r>
    </w:p>
    <w:p w:rsidR="00810D96" w:rsidRPr="00810D96" w:rsidRDefault="00810D96" w:rsidP="00810D96">
      <w:pPr>
        <w:jc w:val="both"/>
        <w:rPr>
          <w:rFonts w:asciiTheme="majorBidi" w:hAnsiTheme="majorBidi" w:cstheme="majorBidi"/>
          <w:sz w:val="28"/>
          <w:szCs w:val="28"/>
        </w:rPr>
      </w:pPr>
      <w:r w:rsidRPr="00810D96">
        <w:rPr>
          <w:rFonts w:asciiTheme="majorBidi" w:hAnsiTheme="majorBidi" w:cstheme="majorBidi"/>
          <w:sz w:val="28"/>
          <w:szCs w:val="28"/>
        </w:rPr>
        <w:t>-Recent   blood  transfusion</w:t>
      </w:r>
    </w:p>
    <w:p w:rsidR="00810D96" w:rsidRPr="00810D96" w:rsidRDefault="00810D96" w:rsidP="00810D96">
      <w:pPr>
        <w:jc w:val="both"/>
        <w:rPr>
          <w:rFonts w:asciiTheme="majorBidi" w:hAnsiTheme="majorBidi" w:cstheme="majorBidi"/>
          <w:sz w:val="28"/>
          <w:szCs w:val="28"/>
        </w:rPr>
      </w:pPr>
      <w:r w:rsidRPr="00810D96">
        <w:rPr>
          <w:rFonts w:asciiTheme="majorBidi" w:hAnsiTheme="majorBidi" w:cstheme="majorBidi"/>
          <w:sz w:val="28"/>
          <w:szCs w:val="28"/>
        </w:rPr>
        <w:t>-Old  sample</w:t>
      </w:r>
    </w:p>
    <w:p w:rsidR="00CC044F" w:rsidRDefault="00810D96" w:rsidP="00CC044F">
      <w:pPr>
        <w:jc w:val="mediumKashida"/>
        <w:rPr>
          <w:rFonts w:asciiTheme="majorBidi" w:hAnsiTheme="majorBidi" w:cstheme="majorBidi"/>
          <w:sz w:val="28"/>
          <w:szCs w:val="28"/>
        </w:rPr>
      </w:pPr>
      <w:r w:rsidRPr="00810D96">
        <w:rPr>
          <w:rFonts w:asciiTheme="majorBidi" w:hAnsiTheme="majorBidi" w:cstheme="majorBidi"/>
          <w:sz w:val="28"/>
          <w:szCs w:val="28"/>
        </w:rPr>
        <w:t>-The  pH  of  blood –saline mixture  is  important  and  should  be( 7.4)</w:t>
      </w:r>
    </w:p>
    <w:p w:rsidR="00810D96" w:rsidRPr="00810D96" w:rsidRDefault="00810D96" w:rsidP="00CC044F">
      <w:pPr>
        <w:jc w:val="mediumKashida"/>
        <w:rPr>
          <w:rFonts w:asciiTheme="majorBidi" w:hAnsiTheme="majorBidi" w:cstheme="majorBidi"/>
          <w:sz w:val="28"/>
          <w:szCs w:val="28"/>
        </w:rPr>
      </w:pPr>
      <w:r w:rsidRPr="00810D96">
        <w:rPr>
          <w:rFonts w:asciiTheme="majorBidi" w:hAnsiTheme="majorBidi" w:cstheme="majorBidi"/>
          <w:sz w:val="28"/>
          <w:szCs w:val="28"/>
        </w:rPr>
        <w:t xml:space="preserve"> </w:t>
      </w:r>
    </w:p>
    <w:p w:rsidR="00810D96" w:rsidRPr="00CC044F" w:rsidRDefault="00810D96" w:rsidP="00CC044F">
      <w:pPr>
        <w:jc w:val="mediumKashida"/>
        <w:rPr>
          <w:rFonts w:asciiTheme="majorBidi" w:hAnsiTheme="majorBidi" w:cstheme="majorBidi"/>
          <w:b/>
          <w:bCs/>
          <w:color w:val="C00000"/>
          <w:sz w:val="32"/>
          <w:szCs w:val="32"/>
        </w:rPr>
      </w:pPr>
      <w:r w:rsidRPr="00CC044F">
        <w:rPr>
          <w:rFonts w:asciiTheme="majorBidi" w:hAnsiTheme="majorBidi" w:cstheme="majorBidi"/>
          <w:b/>
          <w:bCs/>
          <w:color w:val="C00000"/>
          <w:sz w:val="32"/>
          <w:szCs w:val="32"/>
        </w:rPr>
        <w:t>Material and method:</w:t>
      </w:r>
    </w:p>
    <w:p w:rsidR="00810D96" w:rsidRPr="00810D96" w:rsidRDefault="00810D96" w:rsidP="00CC044F">
      <w:pPr>
        <w:jc w:val="mediumKashida"/>
        <w:rPr>
          <w:rFonts w:asciiTheme="majorBidi" w:hAnsiTheme="majorBidi" w:cstheme="majorBidi"/>
          <w:sz w:val="28"/>
          <w:szCs w:val="28"/>
        </w:rPr>
      </w:pPr>
      <w:r w:rsidRPr="00810D96">
        <w:rPr>
          <w:rFonts w:asciiTheme="majorBidi" w:hAnsiTheme="majorBidi" w:cstheme="majorBidi"/>
          <w:sz w:val="28"/>
          <w:szCs w:val="28"/>
        </w:rPr>
        <w:t>whole  blood</w:t>
      </w:r>
      <w:r w:rsidRPr="00810D96">
        <w:rPr>
          <w:rFonts w:asciiTheme="majorBidi" w:hAnsiTheme="majorBidi" w:cstheme="majorBidi"/>
          <w:b/>
          <w:bCs/>
          <w:sz w:val="28"/>
          <w:szCs w:val="28"/>
        </w:rPr>
        <w:t xml:space="preserve">, </w:t>
      </w:r>
      <w:r w:rsidRPr="00810D96">
        <w:rPr>
          <w:rFonts w:asciiTheme="majorBidi" w:hAnsiTheme="majorBidi" w:cstheme="majorBidi"/>
          <w:sz w:val="28"/>
          <w:szCs w:val="28"/>
        </w:rPr>
        <w:t>normal  saline (NaCl</w:t>
      </w:r>
      <w:r>
        <w:rPr>
          <w:rFonts w:asciiTheme="majorBidi" w:hAnsiTheme="majorBidi" w:cstheme="majorBidi"/>
          <w:sz w:val="28"/>
          <w:szCs w:val="28"/>
          <w:vertAlign w:val="subscript"/>
        </w:rPr>
        <w:t>2</w:t>
      </w:r>
      <w:r w:rsidRPr="00810D96">
        <w:rPr>
          <w:rFonts w:asciiTheme="majorBidi" w:hAnsiTheme="majorBidi" w:cstheme="majorBidi"/>
          <w:sz w:val="28"/>
          <w:szCs w:val="28"/>
        </w:rPr>
        <w:t xml:space="preserve"> 0.9%), distilled  water, test tubes and tube </w:t>
      </w:r>
      <w:r w:rsidR="00CC044F">
        <w:rPr>
          <w:rFonts w:asciiTheme="majorBidi" w:hAnsiTheme="majorBidi" w:cstheme="majorBidi"/>
          <w:sz w:val="28"/>
          <w:szCs w:val="28"/>
        </w:rPr>
        <w:t xml:space="preserve">    </w:t>
      </w:r>
      <w:r w:rsidRPr="00810D96">
        <w:rPr>
          <w:rFonts w:asciiTheme="majorBidi" w:hAnsiTheme="majorBidi" w:cstheme="majorBidi"/>
          <w:sz w:val="28"/>
          <w:szCs w:val="28"/>
        </w:rPr>
        <w:t>with anticoagulant, anticoagulated  blood is used only  heparin  , in order to avoid adding more salts to the blood  such as   oxalate, EDTA  or  citrate.</w:t>
      </w:r>
    </w:p>
    <w:p w:rsidR="00810D96" w:rsidRPr="00810D96" w:rsidRDefault="00CC044F" w:rsidP="00CC044F">
      <w:pPr>
        <w:jc w:val="mediumKashida"/>
        <w:rPr>
          <w:rFonts w:asciiTheme="majorBidi" w:hAnsiTheme="majorBidi" w:cstheme="majorBidi"/>
          <w:b/>
          <w:bCs/>
          <w:sz w:val="28"/>
          <w:szCs w:val="28"/>
        </w:rPr>
      </w:pPr>
      <w:r>
        <w:rPr>
          <w:rFonts w:asciiTheme="majorBidi" w:hAnsiTheme="majorBidi" w:cstheme="majorBidi"/>
          <w:b/>
          <w:bCs/>
          <w:color w:val="C00000"/>
          <w:sz w:val="36"/>
          <w:szCs w:val="36"/>
        </w:rPr>
        <w:t xml:space="preserve">  </w:t>
      </w:r>
      <w:r w:rsidR="00810D96" w:rsidRPr="00CC044F">
        <w:rPr>
          <w:rFonts w:asciiTheme="majorBidi" w:hAnsiTheme="majorBidi" w:cstheme="majorBidi"/>
          <w:b/>
          <w:bCs/>
          <w:color w:val="C00000"/>
          <w:sz w:val="36"/>
          <w:szCs w:val="36"/>
        </w:rPr>
        <w:t>Procedure</w:t>
      </w:r>
      <w:r w:rsidR="00810D96" w:rsidRPr="00810D96">
        <w:rPr>
          <w:rFonts w:asciiTheme="majorBidi" w:hAnsiTheme="majorBidi" w:cstheme="majorBidi"/>
          <w:b/>
          <w:bCs/>
          <w:sz w:val="28"/>
          <w:szCs w:val="28"/>
        </w:rPr>
        <w:t>:</w:t>
      </w:r>
      <w:r>
        <w:rPr>
          <w:rFonts w:asciiTheme="majorBidi" w:hAnsiTheme="majorBidi" w:cstheme="majorBidi"/>
          <w:b/>
          <w:bCs/>
          <w:sz w:val="28"/>
          <w:szCs w:val="28"/>
        </w:rPr>
        <w:t xml:space="preserve">          </w:t>
      </w:r>
    </w:p>
    <w:p w:rsidR="00810D96" w:rsidRPr="00810D96" w:rsidRDefault="00810D96" w:rsidP="00CC044F">
      <w:pPr>
        <w:numPr>
          <w:ilvl w:val="0"/>
          <w:numId w:val="1"/>
        </w:numPr>
        <w:jc w:val="mediumKashida"/>
        <w:rPr>
          <w:rFonts w:asciiTheme="majorBidi" w:hAnsiTheme="majorBidi" w:cstheme="majorBidi"/>
          <w:sz w:val="28"/>
          <w:szCs w:val="28"/>
        </w:rPr>
      </w:pPr>
      <w:r w:rsidRPr="00810D96">
        <w:rPr>
          <w:rFonts w:asciiTheme="majorBidi" w:hAnsiTheme="majorBidi" w:cstheme="majorBidi"/>
          <w:sz w:val="28"/>
          <w:szCs w:val="28"/>
        </w:rPr>
        <w:t>The test should be carried out  within 2hrs of collection with blood stored at room temperature or within 6 hrs if the blood has been kept at  4ºC</w:t>
      </w:r>
    </w:p>
    <w:p w:rsidR="00810D96" w:rsidRPr="00810D96" w:rsidRDefault="00810D96" w:rsidP="00547575">
      <w:pPr>
        <w:numPr>
          <w:ilvl w:val="0"/>
          <w:numId w:val="1"/>
        </w:numPr>
        <w:jc w:val="mediumKashida"/>
        <w:rPr>
          <w:rFonts w:asciiTheme="majorBidi" w:hAnsiTheme="majorBidi" w:cstheme="majorBidi"/>
          <w:sz w:val="28"/>
          <w:szCs w:val="28"/>
        </w:rPr>
      </w:pPr>
      <w:r w:rsidRPr="00810D96">
        <w:rPr>
          <w:rFonts w:asciiTheme="majorBidi" w:hAnsiTheme="majorBidi" w:cstheme="majorBidi"/>
          <w:sz w:val="28"/>
          <w:szCs w:val="28"/>
        </w:rPr>
        <w:t>In the test used 1</w:t>
      </w:r>
      <w:r w:rsidR="00547575">
        <w:rPr>
          <w:rFonts w:asciiTheme="majorBidi" w:hAnsiTheme="majorBidi" w:cstheme="majorBidi"/>
          <w:sz w:val="28"/>
          <w:szCs w:val="28"/>
        </w:rPr>
        <w:t>4</w:t>
      </w:r>
      <w:r w:rsidRPr="00810D96">
        <w:rPr>
          <w:rFonts w:asciiTheme="majorBidi" w:hAnsiTheme="majorBidi" w:cstheme="majorBidi"/>
          <w:sz w:val="28"/>
          <w:szCs w:val="28"/>
        </w:rPr>
        <w:t xml:space="preserve"> test tubes,  deliver  </w:t>
      </w:r>
      <w:r w:rsidR="00547575">
        <w:rPr>
          <w:rFonts w:asciiTheme="majorBidi" w:hAnsiTheme="majorBidi" w:cstheme="majorBidi"/>
          <w:sz w:val="28"/>
          <w:szCs w:val="28"/>
        </w:rPr>
        <w:t>10</w:t>
      </w:r>
      <w:r w:rsidRPr="00810D96">
        <w:rPr>
          <w:rFonts w:asciiTheme="majorBidi" w:hAnsiTheme="majorBidi" w:cstheme="majorBidi"/>
          <w:sz w:val="28"/>
          <w:szCs w:val="28"/>
        </w:rPr>
        <w:t xml:space="preserve">ml of distilled  water to the  1 tube (control), add varying  concentrations  of  buffered sodium  chloride solution  put in  10  test  tubes, </w:t>
      </w:r>
      <w:r w:rsidR="00547575">
        <w:rPr>
          <w:rFonts w:asciiTheme="majorBidi" w:hAnsiTheme="majorBidi" w:cstheme="majorBidi"/>
          <w:sz w:val="28"/>
          <w:szCs w:val="28"/>
        </w:rPr>
        <w:t>10</w:t>
      </w:r>
      <w:r w:rsidRPr="00810D96">
        <w:rPr>
          <w:rFonts w:asciiTheme="majorBidi" w:hAnsiTheme="majorBidi" w:cstheme="majorBidi"/>
          <w:sz w:val="28"/>
          <w:szCs w:val="28"/>
        </w:rPr>
        <w:t>ml  of buffered sodium  chloride solution  to the  1</w:t>
      </w:r>
      <w:r w:rsidR="00547575">
        <w:rPr>
          <w:rFonts w:asciiTheme="majorBidi" w:hAnsiTheme="majorBidi" w:cstheme="majorBidi"/>
          <w:sz w:val="28"/>
          <w:szCs w:val="28"/>
        </w:rPr>
        <w:t>4</w:t>
      </w:r>
      <w:bookmarkStart w:id="0" w:name="_GoBack"/>
      <w:bookmarkEnd w:id="0"/>
      <w:r w:rsidRPr="00810D96">
        <w:rPr>
          <w:rFonts w:asciiTheme="majorBidi" w:hAnsiTheme="majorBidi" w:cstheme="majorBidi"/>
          <w:sz w:val="28"/>
          <w:szCs w:val="28"/>
        </w:rPr>
        <w:t xml:space="preserve"> tube (control).</w:t>
      </w:r>
    </w:p>
    <w:p w:rsidR="00CC044F" w:rsidRPr="00CC044F" w:rsidRDefault="00810D96" w:rsidP="00CC044F">
      <w:pPr>
        <w:numPr>
          <w:ilvl w:val="0"/>
          <w:numId w:val="1"/>
        </w:numPr>
        <w:jc w:val="mediumKashida"/>
        <w:rPr>
          <w:rFonts w:asciiTheme="majorBidi" w:hAnsiTheme="majorBidi" w:cstheme="majorBidi"/>
          <w:b/>
          <w:bCs/>
          <w:sz w:val="28"/>
          <w:szCs w:val="28"/>
        </w:rPr>
      </w:pPr>
      <w:r w:rsidRPr="00810D96">
        <w:rPr>
          <w:rFonts w:asciiTheme="majorBidi" w:hAnsiTheme="majorBidi" w:cstheme="majorBidi"/>
          <w:sz w:val="28"/>
          <w:szCs w:val="28"/>
        </w:rPr>
        <w:lastRenderedPageBreak/>
        <w:t>Fresh blood (50 µl ) being added to series of solutions,  mixed  blood  and  leave  the  suspensions  for  30 min at room  temperature. These  samples undergo centrifugation for  5 min  at  3000 rpm and absorbance reading at 540 nm by using a spectrophotometer to calculate the percentage of hemolysis for each solution</w:t>
      </w:r>
    </w:p>
    <w:p w:rsidR="00950ADF" w:rsidRPr="00950ADF" w:rsidRDefault="00810D96" w:rsidP="00950ADF">
      <w:pPr>
        <w:pStyle w:val="aa"/>
        <w:numPr>
          <w:ilvl w:val="0"/>
          <w:numId w:val="2"/>
        </w:numPr>
        <w:jc w:val="both"/>
        <w:textAlignment w:val="baseline"/>
        <w:rPr>
          <w:rFonts w:ascii="Times New Roman" w:eastAsia="Times New Roman" w:hAnsi="Times New Roman" w:cs="Times New Roman"/>
          <w:color w:val="FF0000"/>
          <w:sz w:val="36"/>
          <w:szCs w:val="36"/>
          <w:lang w:bidi="ar-IQ"/>
        </w:rPr>
      </w:pPr>
      <w:r w:rsidRPr="00810D96">
        <w:rPr>
          <w:rFonts w:asciiTheme="majorBidi" w:hAnsiTheme="majorBidi" w:cstheme="majorBidi"/>
          <w:sz w:val="28"/>
          <w:szCs w:val="28"/>
        </w:rPr>
        <w:t xml:space="preserve"> </w:t>
      </w:r>
      <w:r w:rsidR="00950ADF" w:rsidRPr="00950ADF">
        <w:rPr>
          <w:rFonts w:eastAsia="Candara" w:hAnsi="Candara" w:cs="Arial"/>
          <w:b/>
          <w:bCs/>
          <w:color w:val="FF0000"/>
          <w:sz w:val="36"/>
          <w:szCs w:val="36"/>
          <w:lang w:bidi="ar-IQ"/>
        </w:rPr>
        <w:t xml:space="preserve">Percent of hemolysis </w:t>
      </w:r>
      <w:r w:rsidR="00950ADF" w:rsidRPr="00950ADF">
        <w:rPr>
          <w:rFonts w:eastAsia="Candara" w:hAnsi="Candara" w:cs="Arial"/>
          <w:color w:val="FF0000"/>
          <w:sz w:val="36"/>
          <w:szCs w:val="36"/>
          <w:lang w:bidi="ar-IQ"/>
        </w:rPr>
        <w:t>= (</w:t>
      </w:r>
      <w:r w:rsidR="00950ADF" w:rsidRPr="00950ADF">
        <w:rPr>
          <w:rFonts w:eastAsia="Candara" w:hAnsi="Candara" w:cs="Arial"/>
          <w:b/>
          <w:bCs/>
          <w:color w:val="FF0000"/>
          <w:sz w:val="36"/>
          <w:szCs w:val="36"/>
          <w:lang w:bidi="ar-IQ"/>
        </w:rPr>
        <w:t>O.D. of supernatant</w:t>
      </w:r>
      <w:r w:rsidR="00950ADF" w:rsidRPr="00950ADF">
        <w:rPr>
          <w:rFonts w:eastAsia="Candara" w:hAnsi="Candara" w:cs="Arial"/>
          <w:i/>
          <w:iCs/>
          <w:color w:val="FF0000"/>
          <w:sz w:val="36"/>
          <w:szCs w:val="36"/>
          <w:lang w:bidi="ar-IQ"/>
        </w:rPr>
        <w:t xml:space="preserve">/ </w:t>
      </w:r>
      <w:r w:rsidR="00950ADF" w:rsidRPr="00950ADF">
        <w:rPr>
          <w:rFonts w:eastAsia="Candara" w:hAnsi="Candara" w:cs="Arial"/>
          <w:b/>
          <w:bCs/>
          <w:color w:val="FF0000"/>
          <w:sz w:val="36"/>
          <w:szCs w:val="36"/>
          <w:lang w:bidi="ar-IQ"/>
        </w:rPr>
        <w:t>O.D. supernatant tube #14</w:t>
      </w:r>
      <w:r w:rsidR="00950ADF" w:rsidRPr="00950ADF">
        <w:rPr>
          <w:rFonts w:eastAsia="Candara" w:hAnsi="Candara" w:cs="Arial"/>
          <w:color w:val="FF0000"/>
          <w:sz w:val="36"/>
          <w:szCs w:val="36"/>
          <w:lang w:bidi="ar-IQ"/>
        </w:rPr>
        <w:t xml:space="preserve">) </w:t>
      </w:r>
      <w:r w:rsidR="00950ADF" w:rsidRPr="00950ADF">
        <w:rPr>
          <w:rFonts w:eastAsia="Candara" w:hAnsi="Candara" w:cs="Arial"/>
          <w:b/>
          <w:bCs/>
          <w:color w:val="FF0000"/>
          <w:sz w:val="36"/>
          <w:szCs w:val="36"/>
          <w:lang w:bidi="ar-IQ"/>
        </w:rPr>
        <w:t>x 100</w:t>
      </w:r>
    </w:p>
    <w:p w:rsidR="00810D96" w:rsidRPr="00810D96" w:rsidRDefault="00810D96" w:rsidP="00CC044F">
      <w:pPr>
        <w:numPr>
          <w:ilvl w:val="0"/>
          <w:numId w:val="1"/>
        </w:numPr>
        <w:jc w:val="mediumKashida"/>
        <w:rPr>
          <w:rFonts w:asciiTheme="majorBidi" w:hAnsiTheme="majorBidi" w:cstheme="majorBidi"/>
          <w:b/>
          <w:bCs/>
          <w:sz w:val="28"/>
          <w:szCs w:val="28"/>
        </w:rPr>
      </w:pPr>
    </w:p>
    <w:p w:rsidR="00810D96" w:rsidRPr="00CC044F" w:rsidRDefault="00810D96" w:rsidP="00950ADF">
      <w:pPr>
        <w:rPr>
          <w:rFonts w:asciiTheme="majorBidi" w:hAnsiTheme="majorBidi" w:cstheme="majorBidi"/>
          <w:b/>
          <w:bCs/>
          <w:color w:val="C00000"/>
          <w:sz w:val="36"/>
          <w:szCs w:val="36"/>
        </w:rPr>
      </w:pPr>
      <w:r w:rsidRPr="00CC044F">
        <w:rPr>
          <w:rFonts w:asciiTheme="majorBidi" w:hAnsiTheme="majorBidi" w:cstheme="majorBidi"/>
          <w:b/>
          <w:bCs/>
          <w:color w:val="C00000"/>
          <w:sz w:val="36"/>
          <w:szCs w:val="36"/>
        </w:rPr>
        <w:t xml:space="preserve">             </w:t>
      </w:r>
    </w:p>
    <w:p w:rsidR="00810D96" w:rsidRPr="00810D96" w:rsidRDefault="00810D96" w:rsidP="00810D96">
      <w:pPr>
        <w:jc w:val="both"/>
        <w:rPr>
          <w:rFonts w:asciiTheme="majorBidi" w:hAnsiTheme="majorBidi" w:cstheme="majorBidi"/>
          <w:sz w:val="28"/>
          <w:szCs w:val="28"/>
        </w:rPr>
      </w:pPr>
      <w:r>
        <w:rPr>
          <w:rFonts w:asciiTheme="majorBidi" w:hAnsiTheme="majorBidi" w:cstheme="majorBidi"/>
          <w:sz w:val="28"/>
          <w:szCs w:val="28"/>
        </w:rPr>
        <w:t>T</w:t>
      </w:r>
      <w:r w:rsidRPr="00810D96">
        <w:rPr>
          <w:rFonts w:asciiTheme="majorBidi" w:hAnsiTheme="majorBidi" w:cstheme="majorBidi"/>
          <w:sz w:val="28"/>
          <w:szCs w:val="28"/>
        </w:rPr>
        <w:t xml:space="preserve">he results of the test may then be curve with the percentage hemolysis on </w:t>
      </w:r>
      <w:r>
        <w:rPr>
          <w:rFonts w:asciiTheme="majorBidi" w:hAnsiTheme="majorBidi" w:cstheme="majorBidi"/>
          <w:sz w:val="28"/>
          <w:szCs w:val="28"/>
        </w:rPr>
        <w:t xml:space="preserve">  </w:t>
      </w:r>
      <w:r w:rsidRPr="00810D96">
        <w:rPr>
          <w:rFonts w:asciiTheme="majorBidi" w:hAnsiTheme="majorBidi" w:cstheme="majorBidi"/>
          <w:sz w:val="28"/>
          <w:szCs w:val="28"/>
        </w:rPr>
        <w:t xml:space="preserve">the </w:t>
      </w:r>
      <w:r>
        <w:rPr>
          <w:rFonts w:asciiTheme="majorBidi" w:hAnsiTheme="majorBidi" w:cstheme="majorBidi"/>
          <w:sz w:val="28"/>
          <w:szCs w:val="28"/>
        </w:rPr>
        <w:t xml:space="preserve">     </w:t>
      </w:r>
      <w:r w:rsidRPr="00810D96">
        <w:rPr>
          <w:rFonts w:asciiTheme="majorBidi" w:hAnsiTheme="majorBidi" w:cstheme="majorBidi"/>
          <w:sz w:val="28"/>
          <w:szCs w:val="28"/>
        </w:rPr>
        <w:t>vertical axis and  NaCl</w:t>
      </w:r>
      <w:r>
        <w:rPr>
          <w:rFonts w:asciiTheme="majorBidi" w:hAnsiTheme="majorBidi" w:cstheme="majorBidi"/>
          <w:sz w:val="28"/>
          <w:szCs w:val="28"/>
          <w:vertAlign w:val="subscript"/>
        </w:rPr>
        <w:t>2</w:t>
      </w:r>
      <w:r w:rsidRPr="00810D96">
        <w:rPr>
          <w:rFonts w:asciiTheme="majorBidi" w:hAnsiTheme="majorBidi" w:cstheme="majorBidi"/>
          <w:sz w:val="28"/>
          <w:szCs w:val="28"/>
        </w:rPr>
        <w:t xml:space="preserve"> concentration on the horizontal  axis</w:t>
      </w:r>
    </w:p>
    <w:p w:rsidR="00810D96" w:rsidRPr="00810D96" w:rsidRDefault="00810D96" w:rsidP="00CC044F">
      <w:pPr>
        <w:jc w:val="center"/>
        <w:rPr>
          <w:rFonts w:asciiTheme="majorBidi" w:hAnsiTheme="majorBidi" w:cstheme="majorBidi"/>
          <w:b/>
          <w:bCs/>
          <w:sz w:val="28"/>
          <w:szCs w:val="28"/>
        </w:rPr>
      </w:pPr>
    </w:p>
    <w:p w:rsidR="00810D96" w:rsidRPr="00810D96" w:rsidRDefault="00810D96" w:rsidP="00810D96"/>
    <w:p w:rsidR="00810D96" w:rsidRPr="00810D96" w:rsidRDefault="00810D96" w:rsidP="00810D96"/>
    <w:p w:rsidR="00810D96" w:rsidRPr="00810D96" w:rsidRDefault="00810D96" w:rsidP="00810D96"/>
    <w:p w:rsidR="00810D96" w:rsidRPr="00810D96" w:rsidRDefault="00810D96" w:rsidP="00810D96">
      <w:pPr>
        <w:rPr>
          <w:b/>
          <w:bCs/>
        </w:rPr>
      </w:pPr>
    </w:p>
    <w:p w:rsidR="00CF18DF" w:rsidRDefault="00CF18DF">
      <w:r>
        <w:rPr>
          <w:noProof/>
        </w:rPr>
        <w:drawing>
          <wp:inline distT="0" distB="0" distL="0" distR="0" wp14:anchorId="1AB975E8" wp14:editId="3D7109B6">
            <wp:extent cx="5486400" cy="3029585"/>
            <wp:effectExtent l="0" t="0" r="0" b="0"/>
            <wp:docPr id="5" name="Picture 3" descr="C:\Users\jab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jaber\Desktop\Untit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029585"/>
                    </a:xfrm>
                    <a:prstGeom prst="rect">
                      <a:avLst/>
                    </a:prstGeom>
                    <a:noFill/>
                    <a:ln>
                      <a:noFill/>
                    </a:ln>
                    <a:extLst/>
                  </pic:spPr>
                </pic:pic>
              </a:graphicData>
            </a:graphic>
          </wp:inline>
        </w:drawing>
      </w:r>
    </w:p>
    <w:p w:rsidR="00CF18DF" w:rsidRDefault="00CF18DF" w:rsidP="00CF18DF"/>
    <w:p w:rsidR="00AD19F5" w:rsidRPr="00CF18DF" w:rsidRDefault="00CF18DF" w:rsidP="00CF18DF">
      <w:r>
        <w:rPr>
          <w:noProof/>
        </w:rPr>
        <w:lastRenderedPageBreak/>
        <w:drawing>
          <wp:inline distT="0" distB="0" distL="0" distR="0" wp14:anchorId="5BA51884" wp14:editId="67AA6747">
            <wp:extent cx="5484407" cy="2388637"/>
            <wp:effectExtent l="0" t="0" r="0" b="0"/>
            <wp:docPr id="1" name="Picture 2" descr="C:\Users\jaber\Desktop\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291" name="Picture 2" descr="C:\Users\jaber\Desktop\1.jpg"/>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389505"/>
                    </a:xfrm>
                    <a:prstGeom prst="rect">
                      <a:avLst/>
                    </a:prstGeom>
                    <a:noFill/>
                    <a:ln>
                      <a:noFill/>
                    </a:ln>
                    <a:extLst/>
                  </pic:spPr>
                </pic:pic>
              </a:graphicData>
            </a:graphic>
          </wp:inline>
        </w:drawing>
      </w:r>
    </w:p>
    <w:sectPr w:rsidR="00AD19F5" w:rsidRPr="00CF18DF" w:rsidSect="00AD1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0B0E"/>
    <w:multiLevelType w:val="hybridMultilevel"/>
    <w:tmpl w:val="A276154E"/>
    <w:lvl w:ilvl="0" w:tplc="98E87EC2">
      <w:start w:val="1"/>
      <w:numFmt w:val="bullet"/>
      <w:lvlText w:val=""/>
      <w:lvlJc w:val="left"/>
      <w:pPr>
        <w:tabs>
          <w:tab w:val="num" w:pos="720"/>
        </w:tabs>
        <w:ind w:left="720" w:hanging="360"/>
      </w:pPr>
      <w:rPr>
        <w:rFonts w:ascii="Times New Roman" w:hAnsi="Times New Roman" w:hint="default"/>
      </w:rPr>
    </w:lvl>
    <w:lvl w:ilvl="1" w:tplc="5702764C" w:tentative="1">
      <w:start w:val="1"/>
      <w:numFmt w:val="bullet"/>
      <w:lvlText w:val=""/>
      <w:lvlJc w:val="left"/>
      <w:pPr>
        <w:tabs>
          <w:tab w:val="num" w:pos="1440"/>
        </w:tabs>
        <w:ind w:left="1440" w:hanging="360"/>
      </w:pPr>
      <w:rPr>
        <w:rFonts w:ascii="Times New Roman" w:hAnsi="Times New Roman" w:hint="default"/>
      </w:rPr>
    </w:lvl>
    <w:lvl w:ilvl="2" w:tplc="C7E2A35A" w:tentative="1">
      <w:start w:val="1"/>
      <w:numFmt w:val="bullet"/>
      <w:lvlText w:val=""/>
      <w:lvlJc w:val="left"/>
      <w:pPr>
        <w:tabs>
          <w:tab w:val="num" w:pos="2160"/>
        </w:tabs>
        <w:ind w:left="2160" w:hanging="360"/>
      </w:pPr>
      <w:rPr>
        <w:rFonts w:ascii="Times New Roman" w:hAnsi="Times New Roman" w:hint="default"/>
      </w:rPr>
    </w:lvl>
    <w:lvl w:ilvl="3" w:tplc="26781DAE" w:tentative="1">
      <w:start w:val="1"/>
      <w:numFmt w:val="bullet"/>
      <w:lvlText w:val=""/>
      <w:lvlJc w:val="left"/>
      <w:pPr>
        <w:tabs>
          <w:tab w:val="num" w:pos="2880"/>
        </w:tabs>
        <w:ind w:left="2880" w:hanging="360"/>
      </w:pPr>
      <w:rPr>
        <w:rFonts w:ascii="Times New Roman" w:hAnsi="Times New Roman" w:hint="default"/>
      </w:rPr>
    </w:lvl>
    <w:lvl w:ilvl="4" w:tplc="F76A2C76" w:tentative="1">
      <w:start w:val="1"/>
      <w:numFmt w:val="bullet"/>
      <w:lvlText w:val=""/>
      <w:lvlJc w:val="left"/>
      <w:pPr>
        <w:tabs>
          <w:tab w:val="num" w:pos="3600"/>
        </w:tabs>
        <w:ind w:left="3600" w:hanging="360"/>
      </w:pPr>
      <w:rPr>
        <w:rFonts w:ascii="Times New Roman" w:hAnsi="Times New Roman" w:hint="default"/>
      </w:rPr>
    </w:lvl>
    <w:lvl w:ilvl="5" w:tplc="F32C5EA6" w:tentative="1">
      <w:start w:val="1"/>
      <w:numFmt w:val="bullet"/>
      <w:lvlText w:val=""/>
      <w:lvlJc w:val="left"/>
      <w:pPr>
        <w:tabs>
          <w:tab w:val="num" w:pos="4320"/>
        </w:tabs>
        <w:ind w:left="4320" w:hanging="360"/>
      </w:pPr>
      <w:rPr>
        <w:rFonts w:ascii="Times New Roman" w:hAnsi="Times New Roman" w:hint="default"/>
      </w:rPr>
    </w:lvl>
    <w:lvl w:ilvl="6" w:tplc="5A3E604C" w:tentative="1">
      <w:start w:val="1"/>
      <w:numFmt w:val="bullet"/>
      <w:lvlText w:val=""/>
      <w:lvlJc w:val="left"/>
      <w:pPr>
        <w:tabs>
          <w:tab w:val="num" w:pos="5040"/>
        </w:tabs>
        <w:ind w:left="5040" w:hanging="360"/>
      </w:pPr>
      <w:rPr>
        <w:rFonts w:ascii="Times New Roman" w:hAnsi="Times New Roman" w:hint="default"/>
      </w:rPr>
    </w:lvl>
    <w:lvl w:ilvl="7" w:tplc="A0C883B6" w:tentative="1">
      <w:start w:val="1"/>
      <w:numFmt w:val="bullet"/>
      <w:lvlText w:val=""/>
      <w:lvlJc w:val="left"/>
      <w:pPr>
        <w:tabs>
          <w:tab w:val="num" w:pos="5760"/>
        </w:tabs>
        <w:ind w:left="5760" w:hanging="360"/>
      </w:pPr>
      <w:rPr>
        <w:rFonts w:ascii="Times New Roman" w:hAnsi="Times New Roman" w:hint="default"/>
      </w:rPr>
    </w:lvl>
    <w:lvl w:ilvl="8" w:tplc="5D8E94E2" w:tentative="1">
      <w:start w:val="1"/>
      <w:numFmt w:val="bullet"/>
      <w:lvlText w:val=""/>
      <w:lvlJc w:val="left"/>
      <w:pPr>
        <w:tabs>
          <w:tab w:val="num" w:pos="6480"/>
        </w:tabs>
        <w:ind w:left="6480" w:hanging="360"/>
      </w:pPr>
      <w:rPr>
        <w:rFonts w:ascii="Times New Roman" w:hAnsi="Times New Roman" w:hint="default"/>
      </w:rPr>
    </w:lvl>
  </w:abstractNum>
  <w:abstractNum w:abstractNumId="1">
    <w:nsid w:val="5C8812AF"/>
    <w:multiLevelType w:val="hybridMultilevel"/>
    <w:tmpl w:val="389ABAC4"/>
    <w:lvl w:ilvl="0" w:tplc="F8D0FCA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20"/>
  <w:characterSpacingControl w:val="doNotCompress"/>
  <w:compat>
    <w:useFELayout/>
    <w:compatSetting w:name="compatibilityMode" w:uri="http://schemas.microsoft.com/office/word" w:val="12"/>
  </w:compat>
  <w:rsids>
    <w:rsidRoot w:val="00CE7526"/>
    <w:rsid w:val="00547575"/>
    <w:rsid w:val="00592BB4"/>
    <w:rsid w:val="00810D96"/>
    <w:rsid w:val="008505CA"/>
    <w:rsid w:val="0090042A"/>
    <w:rsid w:val="00950ADF"/>
    <w:rsid w:val="00AD19F5"/>
    <w:rsid w:val="00B8119E"/>
    <w:rsid w:val="00CC044F"/>
    <w:rsid w:val="00CE7526"/>
    <w:rsid w:val="00CF18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44F"/>
  </w:style>
  <w:style w:type="paragraph" w:styleId="1">
    <w:name w:val="heading 1"/>
    <w:basedOn w:val="a"/>
    <w:next w:val="a"/>
    <w:link w:val="1Char"/>
    <w:uiPriority w:val="9"/>
    <w:qFormat/>
    <w:rsid w:val="00CC044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Char"/>
    <w:uiPriority w:val="9"/>
    <w:semiHidden/>
    <w:unhideWhenUsed/>
    <w:qFormat/>
    <w:rsid w:val="00CC044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Char"/>
    <w:uiPriority w:val="9"/>
    <w:semiHidden/>
    <w:unhideWhenUsed/>
    <w:qFormat/>
    <w:rsid w:val="00CC044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semiHidden/>
    <w:unhideWhenUsed/>
    <w:qFormat/>
    <w:rsid w:val="00CC044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Char"/>
    <w:uiPriority w:val="9"/>
    <w:semiHidden/>
    <w:unhideWhenUsed/>
    <w:qFormat/>
    <w:rsid w:val="00CC044F"/>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CC044F"/>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CC044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CC044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CC044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CC044F"/>
    <w:rPr>
      <w:rFonts w:asciiTheme="majorHAnsi" w:eastAsiaTheme="majorEastAsia" w:hAnsiTheme="majorHAnsi" w:cstheme="majorBidi"/>
      <w:b/>
      <w:bCs/>
      <w:color w:val="365F91" w:themeColor="accent1" w:themeShade="BF"/>
      <w:sz w:val="24"/>
      <w:szCs w:val="24"/>
    </w:rPr>
  </w:style>
  <w:style w:type="character" w:customStyle="1" w:styleId="2Char">
    <w:name w:val="عنوان 2 Char"/>
    <w:basedOn w:val="a0"/>
    <w:link w:val="2"/>
    <w:uiPriority w:val="9"/>
    <w:semiHidden/>
    <w:rsid w:val="00CC044F"/>
    <w:rPr>
      <w:rFonts w:asciiTheme="majorHAnsi" w:eastAsiaTheme="majorEastAsia" w:hAnsiTheme="majorHAnsi" w:cstheme="majorBidi"/>
      <w:color w:val="365F91" w:themeColor="accent1" w:themeShade="BF"/>
      <w:sz w:val="24"/>
      <w:szCs w:val="24"/>
    </w:rPr>
  </w:style>
  <w:style w:type="character" w:customStyle="1" w:styleId="3Char">
    <w:name w:val="عنوان 3 Char"/>
    <w:basedOn w:val="a0"/>
    <w:link w:val="3"/>
    <w:uiPriority w:val="9"/>
    <w:semiHidden/>
    <w:rsid w:val="00CC044F"/>
    <w:rPr>
      <w:rFonts w:asciiTheme="majorHAnsi" w:eastAsiaTheme="majorEastAsia" w:hAnsiTheme="majorHAnsi" w:cstheme="majorBidi"/>
      <w:color w:val="4F81BD" w:themeColor="accent1"/>
      <w:sz w:val="24"/>
      <w:szCs w:val="24"/>
    </w:rPr>
  </w:style>
  <w:style w:type="character" w:customStyle="1" w:styleId="4Char">
    <w:name w:val="عنوان 4 Char"/>
    <w:basedOn w:val="a0"/>
    <w:link w:val="4"/>
    <w:uiPriority w:val="9"/>
    <w:semiHidden/>
    <w:rsid w:val="00CC044F"/>
    <w:rPr>
      <w:rFonts w:asciiTheme="majorHAnsi" w:eastAsiaTheme="majorEastAsia" w:hAnsiTheme="majorHAnsi" w:cstheme="majorBidi"/>
      <w:i/>
      <w:iCs/>
      <w:color w:val="4F81BD" w:themeColor="accent1"/>
      <w:sz w:val="24"/>
      <w:szCs w:val="24"/>
    </w:rPr>
  </w:style>
  <w:style w:type="character" w:customStyle="1" w:styleId="5Char">
    <w:name w:val="عنوان 5 Char"/>
    <w:basedOn w:val="a0"/>
    <w:link w:val="5"/>
    <w:uiPriority w:val="9"/>
    <w:semiHidden/>
    <w:rsid w:val="00CC044F"/>
    <w:rPr>
      <w:rFonts w:asciiTheme="majorHAnsi" w:eastAsiaTheme="majorEastAsia" w:hAnsiTheme="majorHAnsi" w:cstheme="majorBidi"/>
      <w:color w:val="4F81BD" w:themeColor="accent1"/>
    </w:rPr>
  </w:style>
  <w:style w:type="character" w:customStyle="1" w:styleId="6Char">
    <w:name w:val="عنوان 6 Char"/>
    <w:basedOn w:val="a0"/>
    <w:link w:val="6"/>
    <w:uiPriority w:val="9"/>
    <w:semiHidden/>
    <w:rsid w:val="00CC044F"/>
    <w:rPr>
      <w:rFonts w:asciiTheme="majorHAnsi" w:eastAsiaTheme="majorEastAsia" w:hAnsiTheme="majorHAnsi" w:cstheme="majorBidi"/>
      <w:i/>
      <w:iCs/>
      <w:color w:val="4F81BD" w:themeColor="accent1"/>
    </w:rPr>
  </w:style>
  <w:style w:type="character" w:customStyle="1" w:styleId="7Char">
    <w:name w:val="عنوان 7 Char"/>
    <w:basedOn w:val="a0"/>
    <w:link w:val="7"/>
    <w:uiPriority w:val="9"/>
    <w:semiHidden/>
    <w:rsid w:val="00CC044F"/>
    <w:rPr>
      <w:rFonts w:asciiTheme="majorHAnsi" w:eastAsiaTheme="majorEastAsia" w:hAnsiTheme="majorHAnsi" w:cstheme="majorBidi"/>
      <w:b/>
      <w:bCs/>
      <w:color w:val="9BBB59" w:themeColor="accent3"/>
      <w:sz w:val="20"/>
      <w:szCs w:val="20"/>
    </w:rPr>
  </w:style>
  <w:style w:type="character" w:customStyle="1" w:styleId="8Char">
    <w:name w:val="عنوان 8 Char"/>
    <w:basedOn w:val="a0"/>
    <w:link w:val="8"/>
    <w:uiPriority w:val="9"/>
    <w:semiHidden/>
    <w:rsid w:val="00CC044F"/>
    <w:rPr>
      <w:rFonts w:asciiTheme="majorHAnsi" w:eastAsiaTheme="majorEastAsia" w:hAnsiTheme="majorHAnsi" w:cstheme="majorBidi"/>
      <w:b/>
      <w:bCs/>
      <w:i/>
      <w:iCs/>
      <w:color w:val="9BBB59" w:themeColor="accent3"/>
      <w:sz w:val="20"/>
      <w:szCs w:val="20"/>
    </w:rPr>
  </w:style>
  <w:style w:type="character" w:customStyle="1" w:styleId="9Char">
    <w:name w:val="عنوان 9 Char"/>
    <w:basedOn w:val="a0"/>
    <w:link w:val="9"/>
    <w:uiPriority w:val="9"/>
    <w:semiHidden/>
    <w:rsid w:val="00CC044F"/>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CC044F"/>
    <w:rPr>
      <w:b/>
      <w:bCs/>
      <w:sz w:val="18"/>
      <w:szCs w:val="18"/>
    </w:rPr>
  </w:style>
  <w:style w:type="paragraph" w:styleId="a5">
    <w:name w:val="Title"/>
    <w:basedOn w:val="a"/>
    <w:next w:val="a"/>
    <w:link w:val="Char"/>
    <w:uiPriority w:val="10"/>
    <w:qFormat/>
    <w:rsid w:val="00CC044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Char">
    <w:name w:val="العنوان Char"/>
    <w:basedOn w:val="a0"/>
    <w:link w:val="a5"/>
    <w:uiPriority w:val="10"/>
    <w:rsid w:val="00CC044F"/>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Char0"/>
    <w:uiPriority w:val="11"/>
    <w:qFormat/>
    <w:rsid w:val="00CC044F"/>
    <w:pPr>
      <w:spacing w:before="200" w:after="900"/>
      <w:ind w:firstLine="0"/>
      <w:jc w:val="right"/>
    </w:pPr>
    <w:rPr>
      <w:i/>
      <w:iCs/>
      <w:sz w:val="24"/>
      <w:szCs w:val="24"/>
    </w:rPr>
  </w:style>
  <w:style w:type="character" w:customStyle="1" w:styleId="Char0">
    <w:name w:val="عنوان فرعي Char"/>
    <w:basedOn w:val="a0"/>
    <w:link w:val="a6"/>
    <w:uiPriority w:val="11"/>
    <w:rsid w:val="00CC044F"/>
    <w:rPr>
      <w:i/>
      <w:iCs/>
      <w:sz w:val="24"/>
      <w:szCs w:val="24"/>
    </w:rPr>
  </w:style>
  <w:style w:type="character" w:styleId="a7">
    <w:name w:val="Strong"/>
    <w:basedOn w:val="a0"/>
    <w:uiPriority w:val="22"/>
    <w:qFormat/>
    <w:rsid w:val="00CC044F"/>
    <w:rPr>
      <w:b/>
      <w:bCs/>
      <w:spacing w:val="0"/>
    </w:rPr>
  </w:style>
  <w:style w:type="character" w:styleId="a8">
    <w:name w:val="Emphasis"/>
    <w:uiPriority w:val="20"/>
    <w:qFormat/>
    <w:rsid w:val="00CC044F"/>
    <w:rPr>
      <w:b/>
      <w:bCs/>
      <w:i/>
      <w:iCs/>
      <w:color w:val="5A5A5A" w:themeColor="text1" w:themeTint="A5"/>
    </w:rPr>
  </w:style>
  <w:style w:type="paragraph" w:styleId="a9">
    <w:name w:val="No Spacing"/>
    <w:basedOn w:val="a"/>
    <w:link w:val="Char1"/>
    <w:uiPriority w:val="1"/>
    <w:qFormat/>
    <w:rsid w:val="00CC044F"/>
    <w:pPr>
      <w:ind w:firstLine="0"/>
    </w:pPr>
  </w:style>
  <w:style w:type="character" w:customStyle="1" w:styleId="Char1">
    <w:name w:val="بلا تباعد Char"/>
    <w:basedOn w:val="a0"/>
    <w:link w:val="a9"/>
    <w:uiPriority w:val="1"/>
    <w:rsid w:val="00CC044F"/>
  </w:style>
  <w:style w:type="paragraph" w:styleId="aa">
    <w:name w:val="List Paragraph"/>
    <w:basedOn w:val="a"/>
    <w:uiPriority w:val="34"/>
    <w:qFormat/>
    <w:rsid w:val="00CC044F"/>
    <w:pPr>
      <w:ind w:left="720"/>
      <w:contextualSpacing/>
    </w:pPr>
  </w:style>
  <w:style w:type="paragraph" w:styleId="ab">
    <w:name w:val="Quote"/>
    <w:basedOn w:val="a"/>
    <w:next w:val="a"/>
    <w:link w:val="Char2"/>
    <w:uiPriority w:val="29"/>
    <w:qFormat/>
    <w:rsid w:val="00CC044F"/>
    <w:rPr>
      <w:rFonts w:asciiTheme="majorHAnsi" w:eastAsiaTheme="majorEastAsia" w:hAnsiTheme="majorHAnsi" w:cstheme="majorBidi"/>
      <w:i/>
      <w:iCs/>
      <w:color w:val="5A5A5A" w:themeColor="text1" w:themeTint="A5"/>
    </w:rPr>
  </w:style>
  <w:style w:type="character" w:customStyle="1" w:styleId="Char2">
    <w:name w:val="اقتباس Char"/>
    <w:basedOn w:val="a0"/>
    <w:link w:val="ab"/>
    <w:uiPriority w:val="29"/>
    <w:rsid w:val="00CC044F"/>
    <w:rPr>
      <w:rFonts w:asciiTheme="majorHAnsi" w:eastAsiaTheme="majorEastAsia" w:hAnsiTheme="majorHAnsi" w:cstheme="majorBidi"/>
      <w:i/>
      <w:iCs/>
      <w:color w:val="5A5A5A" w:themeColor="text1" w:themeTint="A5"/>
    </w:rPr>
  </w:style>
  <w:style w:type="paragraph" w:styleId="ac">
    <w:name w:val="Intense Quote"/>
    <w:basedOn w:val="a"/>
    <w:next w:val="a"/>
    <w:link w:val="Char3"/>
    <w:uiPriority w:val="30"/>
    <w:qFormat/>
    <w:rsid w:val="00CC044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3">
    <w:name w:val="اقتباس مكثف Char"/>
    <w:basedOn w:val="a0"/>
    <w:link w:val="ac"/>
    <w:uiPriority w:val="30"/>
    <w:rsid w:val="00CC044F"/>
    <w:rPr>
      <w:rFonts w:asciiTheme="majorHAnsi" w:eastAsiaTheme="majorEastAsia" w:hAnsiTheme="majorHAnsi" w:cstheme="majorBidi"/>
      <w:i/>
      <w:iCs/>
      <w:color w:val="FFFFFF" w:themeColor="background1"/>
      <w:sz w:val="24"/>
      <w:szCs w:val="24"/>
      <w:shd w:val="clear" w:color="auto" w:fill="4F81BD" w:themeFill="accent1"/>
    </w:rPr>
  </w:style>
  <w:style w:type="character" w:styleId="ad">
    <w:name w:val="Subtle Emphasis"/>
    <w:uiPriority w:val="19"/>
    <w:qFormat/>
    <w:rsid w:val="00CC044F"/>
    <w:rPr>
      <w:i/>
      <w:iCs/>
      <w:color w:val="5A5A5A" w:themeColor="text1" w:themeTint="A5"/>
    </w:rPr>
  </w:style>
  <w:style w:type="character" w:styleId="ae">
    <w:name w:val="Intense Emphasis"/>
    <w:uiPriority w:val="21"/>
    <w:qFormat/>
    <w:rsid w:val="00CC044F"/>
    <w:rPr>
      <w:b/>
      <w:bCs/>
      <w:i/>
      <w:iCs/>
      <w:color w:val="4F81BD" w:themeColor="accent1"/>
      <w:sz w:val="22"/>
      <w:szCs w:val="22"/>
    </w:rPr>
  </w:style>
  <w:style w:type="character" w:styleId="af">
    <w:name w:val="Subtle Reference"/>
    <w:uiPriority w:val="31"/>
    <w:qFormat/>
    <w:rsid w:val="00CC044F"/>
    <w:rPr>
      <w:color w:val="auto"/>
      <w:u w:val="single" w:color="9BBB59" w:themeColor="accent3"/>
    </w:rPr>
  </w:style>
  <w:style w:type="character" w:styleId="af0">
    <w:name w:val="Intense Reference"/>
    <w:basedOn w:val="a0"/>
    <w:uiPriority w:val="32"/>
    <w:qFormat/>
    <w:rsid w:val="00CC044F"/>
    <w:rPr>
      <w:b/>
      <w:bCs/>
      <w:color w:val="76923C" w:themeColor="accent3" w:themeShade="BF"/>
      <w:u w:val="single" w:color="9BBB59" w:themeColor="accent3"/>
    </w:rPr>
  </w:style>
  <w:style w:type="character" w:styleId="af1">
    <w:name w:val="Book Title"/>
    <w:basedOn w:val="a0"/>
    <w:uiPriority w:val="33"/>
    <w:qFormat/>
    <w:rsid w:val="00CC044F"/>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CC044F"/>
    <w:pPr>
      <w:outlineLvl w:val="9"/>
    </w:pPr>
    <w:rPr>
      <w:lang w:bidi="en-US"/>
    </w:rPr>
  </w:style>
  <w:style w:type="paragraph" w:styleId="af3">
    <w:name w:val="Balloon Text"/>
    <w:basedOn w:val="a"/>
    <w:link w:val="Char4"/>
    <w:uiPriority w:val="99"/>
    <w:semiHidden/>
    <w:unhideWhenUsed/>
    <w:rsid w:val="00CF18DF"/>
    <w:rPr>
      <w:rFonts w:ascii="Tahoma" w:hAnsi="Tahoma" w:cs="Tahoma"/>
      <w:sz w:val="16"/>
      <w:szCs w:val="16"/>
    </w:rPr>
  </w:style>
  <w:style w:type="character" w:customStyle="1" w:styleId="Char4">
    <w:name w:val="نص في بالون Char"/>
    <w:basedOn w:val="a0"/>
    <w:link w:val="af3"/>
    <w:uiPriority w:val="99"/>
    <w:semiHidden/>
    <w:rsid w:val="00CF1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476975">
      <w:bodyDiv w:val="1"/>
      <w:marLeft w:val="0"/>
      <w:marRight w:val="0"/>
      <w:marTop w:val="0"/>
      <w:marBottom w:val="0"/>
      <w:divBdr>
        <w:top w:val="none" w:sz="0" w:space="0" w:color="auto"/>
        <w:left w:val="none" w:sz="0" w:space="0" w:color="auto"/>
        <w:bottom w:val="none" w:sz="0" w:space="0" w:color="auto"/>
        <w:right w:val="none" w:sz="0" w:space="0" w:color="auto"/>
      </w:divBdr>
      <w:divsChild>
        <w:div w:id="246765793">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package" Target="embeddings/______Microsoft_PowerPoint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666</Words>
  <Characters>3802</Characters>
  <Application>Microsoft Office Word</Application>
  <DocSecurity>0</DocSecurity>
  <Lines>31</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Hussein</cp:lastModifiedBy>
  <cp:revision>9</cp:revision>
  <cp:lastPrinted>2020-03-10T23:52:00Z</cp:lastPrinted>
  <dcterms:created xsi:type="dcterms:W3CDTF">2020-03-10T23:42:00Z</dcterms:created>
  <dcterms:modified xsi:type="dcterms:W3CDTF">2022-11-06T09:05:00Z</dcterms:modified>
</cp:coreProperties>
</file>